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9E2" w:rsidRPr="000A19E2" w:rsidRDefault="000A19E2" w:rsidP="000A19E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b/>
          <w:sz w:val="28"/>
          <w:szCs w:val="28"/>
        </w:rPr>
      </w:pPr>
      <w:bookmarkStart w:id="0" w:name="_GoBack"/>
      <w:bookmarkEnd w:id="0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Библиотека в ДОУ не является структурным подразделением. </w:t>
      </w:r>
      <w:proofErr w:type="spellStart"/>
      <w:r w:rsidRPr="000A19E2">
        <w:rPr>
          <w:rStyle w:val="a4"/>
          <w:rFonts w:ascii="Georgia" w:hAnsi="Georgia"/>
          <w:b w:val="0"/>
          <w:sz w:val="28"/>
          <w:szCs w:val="28"/>
        </w:rPr>
        <w:t>Учебно</w:t>
      </w:r>
      <w:proofErr w:type="spell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– методическая, детская литература,  периодические издания  и </w:t>
      </w:r>
      <w:proofErr w:type="spellStart"/>
      <w:r w:rsidRPr="000A19E2">
        <w:rPr>
          <w:rStyle w:val="a4"/>
          <w:rFonts w:ascii="Georgia" w:hAnsi="Georgia"/>
          <w:b w:val="0"/>
          <w:sz w:val="28"/>
          <w:szCs w:val="28"/>
        </w:rPr>
        <w:t>учебно</w:t>
      </w:r>
      <w:proofErr w:type="spell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– методические пособия находятся в методическом кабинете. Подборка литературы и </w:t>
      </w:r>
      <w:proofErr w:type="spellStart"/>
      <w:r w:rsidRPr="000A19E2">
        <w:rPr>
          <w:rStyle w:val="a4"/>
          <w:rFonts w:ascii="Georgia" w:hAnsi="Georgia"/>
          <w:b w:val="0"/>
          <w:sz w:val="28"/>
          <w:szCs w:val="28"/>
        </w:rPr>
        <w:t>учебно</w:t>
      </w:r>
      <w:proofErr w:type="spellEnd"/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– методических пособий  позволяет осуществлять информационное и практическое обеспечение реализации образовательной программы ДОУ, адаптировать новую педагогическую и научную информацию к условиям образовательного учреждения.</w:t>
      </w:r>
    </w:p>
    <w:p w:rsidR="000A19E2" w:rsidRPr="000A19E2" w:rsidRDefault="000A19E2" w:rsidP="000A19E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b/>
          <w:sz w:val="28"/>
          <w:szCs w:val="28"/>
        </w:rPr>
      </w:pPr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        В каждой группе имеется </w:t>
      </w:r>
      <w:r>
        <w:rPr>
          <w:rStyle w:val="a4"/>
          <w:rFonts w:ascii="Georgia" w:hAnsi="Georgia"/>
          <w:b w:val="0"/>
          <w:sz w:val="28"/>
          <w:szCs w:val="28"/>
        </w:rPr>
        <w:t>книжный уголок</w:t>
      </w:r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, </w:t>
      </w:r>
      <w:r>
        <w:rPr>
          <w:rStyle w:val="a4"/>
          <w:rFonts w:ascii="Georgia" w:hAnsi="Georgia"/>
          <w:b w:val="0"/>
          <w:sz w:val="28"/>
          <w:szCs w:val="28"/>
        </w:rPr>
        <w:t>где имеется</w:t>
      </w:r>
      <w:r w:rsidRPr="000A19E2">
        <w:rPr>
          <w:rStyle w:val="a4"/>
          <w:rFonts w:ascii="Georgia" w:hAnsi="Georgia"/>
          <w:b w:val="0"/>
          <w:sz w:val="28"/>
          <w:szCs w:val="28"/>
        </w:rPr>
        <w:t xml:space="preserve"> художественная литература, хрестоматии для чтения воспитанникам, картотеки</w:t>
      </w:r>
      <w:r>
        <w:rPr>
          <w:rStyle w:val="a4"/>
          <w:rFonts w:ascii="Georgia" w:hAnsi="Georgia"/>
          <w:b w:val="0"/>
          <w:sz w:val="28"/>
          <w:szCs w:val="28"/>
        </w:rPr>
        <w:t>, журналы, мини – книжки и т.д.</w:t>
      </w:r>
    </w:p>
    <w:p w:rsidR="00CA01CA" w:rsidRDefault="00CA01CA"/>
    <w:sectPr w:rsidR="00CA01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9E2"/>
    <w:rsid w:val="000A19E2"/>
    <w:rsid w:val="00CA01CA"/>
    <w:rsid w:val="00CA1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1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A19E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1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A19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2021-08-27T10:53:00Z</dcterms:created>
  <dcterms:modified xsi:type="dcterms:W3CDTF">2021-08-27T10:53:00Z</dcterms:modified>
</cp:coreProperties>
</file>